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39134A" w:rsidRPr="0039134A">
        <w:trPr>
          <w:tblCellSpacing w:w="0" w:type="dxa"/>
        </w:trPr>
        <w:tc>
          <w:tcPr>
            <w:tcW w:w="0" w:type="auto"/>
            <w:vAlign w:val="center"/>
            <w:hideMark/>
          </w:tcPr>
          <w:p w:rsidR="0039134A" w:rsidRPr="0039134A" w:rsidRDefault="0039134A" w:rsidP="0039134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30"/>
                <w:szCs w:val="30"/>
                <w:lang w:eastAsia="es-ES"/>
              </w:rPr>
            </w:pPr>
            <w:r w:rsidRPr="0039134A">
              <w:rPr>
                <w:rFonts w:ascii="Tahoma" w:eastAsia="Times New Roman" w:hAnsi="Tahoma" w:cs="Tahoma"/>
                <w:b/>
                <w:bCs/>
                <w:color w:val="000000"/>
                <w:sz w:val="30"/>
                <w:szCs w:val="30"/>
                <w:lang w:eastAsia="es-ES"/>
              </w:rPr>
              <w:t xml:space="preserve">Lanzamiento de la nueva mira CAT para </w:t>
            </w:r>
            <w:proofErr w:type="spellStart"/>
            <w:r w:rsidRPr="0039134A">
              <w:rPr>
                <w:rFonts w:ascii="Tahoma" w:eastAsia="Times New Roman" w:hAnsi="Tahoma" w:cs="Tahoma"/>
                <w:b/>
                <w:bCs/>
                <w:color w:val="000000"/>
                <w:sz w:val="30"/>
                <w:szCs w:val="30"/>
                <w:lang w:eastAsia="es-ES"/>
              </w:rPr>
              <w:t>Glock</w:t>
            </w:r>
            <w:proofErr w:type="spellEnd"/>
          </w:p>
        </w:tc>
      </w:tr>
      <w:tr w:rsidR="0039134A" w:rsidRPr="0039134A">
        <w:trPr>
          <w:tblCellSpacing w:w="0" w:type="dxa"/>
        </w:trPr>
        <w:tc>
          <w:tcPr>
            <w:tcW w:w="0" w:type="auto"/>
            <w:vAlign w:val="center"/>
            <w:hideMark/>
          </w:tcPr>
          <w:p w:rsidR="0039134A" w:rsidRPr="0039134A" w:rsidRDefault="0039134A" w:rsidP="0039134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666666"/>
                <w:sz w:val="27"/>
                <w:szCs w:val="27"/>
                <w:lang w:eastAsia="es-ES"/>
              </w:rPr>
            </w:pPr>
            <w:r w:rsidRPr="0039134A">
              <w:rPr>
                <w:rFonts w:ascii="Tahoma" w:eastAsia="Times New Roman" w:hAnsi="Tahoma" w:cs="Tahoma"/>
                <w:b/>
                <w:bCs/>
                <w:color w:val="666666"/>
                <w:sz w:val="27"/>
                <w:szCs w:val="27"/>
                <w:lang w:eastAsia="es-ES"/>
              </w:rPr>
              <w:t>Un nuevo concepto en dispositivos de puntería láser con la reconocida alta calidad y garantía Internacional que avalan nuestros productos</w:t>
            </w:r>
          </w:p>
        </w:tc>
      </w:tr>
      <w:tr w:rsidR="0039134A" w:rsidRPr="0039134A">
        <w:trPr>
          <w:tblCellSpacing w:w="0" w:type="dxa"/>
        </w:trPr>
        <w:tc>
          <w:tcPr>
            <w:tcW w:w="0" w:type="auto"/>
            <w:vAlign w:val="center"/>
            <w:hideMark/>
          </w:tcPr>
          <w:p w:rsidR="0039134A" w:rsidRPr="0039134A" w:rsidRDefault="0039134A" w:rsidP="0039134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666666"/>
                <w:sz w:val="27"/>
                <w:szCs w:val="27"/>
                <w:lang w:eastAsia="es-ES"/>
              </w:rPr>
            </w:pPr>
            <w:r w:rsidRPr="0039134A">
              <w:rPr>
                <w:rFonts w:ascii="Tahoma" w:eastAsia="Times New Roman" w:hAnsi="Tahoma" w:cs="Tahoma"/>
                <w:b/>
                <w:bCs/>
                <w:color w:val="DD0000"/>
                <w:sz w:val="27"/>
                <w:szCs w:val="27"/>
                <w:lang w:eastAsia="es-ES"/>
              </w:rPr>
              <w:t>Solicítelas en todas las armerías del país</w:t>
            </w:r>
          </w:p>
        </w:tc>
      </w:tr>
    </w:tbl>
    <w:p w:rsidR="0039134A" w:rsidRPr="0039134A" w:rsidRDefault="0039134A" w:rsidP="0039134A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es-ES"/>
        </w:rPr>
      </w:pP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t>  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  <w:t xml:space="preserve">Para pistolas </w:t>
      </w:r>
      <w:proofErr w:type="spellStart"/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t>Glock</w:t>
      </w:r>
      <w:proofErr w:type="spellEnd"/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t xml:space="preserve"> modelos 17, 19, 20, 21, 22, 23, 25, 26, 27, 28, 29, 30, 31, 32, 33, 34, 35, 37, 38 y 39.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b/>
          <w:bCs/>
          <w:color w:val="000000"/>
          <w:sz w:val="27"/>
          <w:lang w:eastAsia="es-ES"/>
        </w:rPr>
        <w:t>Sistema dual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  <w:t>Dispositivo de puntería láser y mira óptica.</w:t>
      </w:r>
    </w:p>
    <w:tbl>
      <w:tblPr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3881"/>
        <w:gridCol w:w="3960"/>
      </w:tblGrid>
      <w:tr w:rsidR="0039134A" w:rsidRPr="0039134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9134A" w:rsidRPr="0039134A" w:rsidRDefault="0039134A" w:rsidP="00391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drawing>
                <wp:inline distT="0" distB="0" distL="0" distR="0">
                  <wp:extent cx="2445385" cy="1765300"/>
                  <wp:effectExtent l="19050" t="0" r="0" b="0"/>
                  <wp:docPr id="7" name="Imagen 7" descr="http://www.fullaventura.com/info/fotos/nota114792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fullaventura.com/info/fotos/nota114792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5" cy="176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9134A" w:rsidRPr="0039134A" w:rsidRDefault="0039134A" w:rsidP="00391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drawing>
                <wp:inline distT="0" distB="0" distL="0" distR="0">
                  <wp:extent cx="2487930" cy="1765300"/>
                  <wp:effectExtent l="19050" t="0" r="7620" b="0"/>
                  <wp:docPr id="8" name="Imagen 8" descr="http://www.fullaventura.com/info/fotos/nota114792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fullaventura.com/info/fotos/nota114792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930" cy="176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134A" w:rsidRPr="0039134A" w:rsidRDefault="0039134A" w:rsidP="0039134A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es-ES"/>
        </w:rPr>
      </w:pP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b/>
          <w:bCs/>
          <w:color w:val="000000"/>
          <w:sz w:val="27"/>
          <w:lang w:eastAsia="es-ES"/>
        </w:rPr>
        <w:t>Mira óptica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  <w:t xml:space="preserve">Diseño innovador que permite una rápida y fácil alineación con el objetivo. Recubierto de un material </w:t>
      </w:r>
      <w:proofErr w:type="spellStart"/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t>fotoluminiscente</w:t>
      </w:r>
      <w:proofErr w:type="spellEnd"/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t xml:space="preserve"> que le da propiedades únicas para el uso nocturno ò en condiciones de baja luminosidad.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b/>
          <w:bCs/>
          <w:color w:val="000000"/>
          <w:sz w:val="27"/>
          <w:lang w:eastAsia="es-ES"/>
        </w:rPr>
        <w:t>Mira láser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  <w:t>Revolucionario diseño al estar el módulo láser alineado con el eje del cañón y ubicado a pocos milímetros del centro del mismo permitiendo un disparo exacto a diferentes distancias utilizando la misma regulación.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</w:p>
    <w:tbl>
      <w:tblPr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3937"/>
        <w:gridCol w:w="3717"/>
      </w:tblGrid>
      <w:tr w:rsidR="0039134A" w:rsidRPr="0039134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9134A" w:rsidRPr="0039134A" w:rsidRDefault="0039134A" w:rsidP="00391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drawing>
                <wp:inline distT="0" distB="0" distL="0" distR="0">
                  <wp:extent cx="2360295" cy="1669415"/>
                  <wp:effectExtent l="19050" t="0" r="1905" b="0"/>
                  <wp:docPr id="9" name="Imagen 9" descr="http://www.fullaventura.com/info/fotos/nota114792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fullaventura.com/info/fotos/nota114792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295" cy="166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9134A" w:rsidRPr="0039134A" w:rsidRDefault="0039134A" w:rsidP="00391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drawing>
                <wp:inline distT="0" distB="0" distL="0" distR="0">
                  <wp:extent cx="2222500" cy="1669415"/>
                  <wp:effectExtent l="19050" t="0" r="6350" b="0"/>
                  <wp:docPr id="10" name="Imagen 10" descr="http://www.fullaventura.com/info/fotos/nota114792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fullaventura.com/info/fotos/nota114792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0" cy="166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535E" w:rsidRDefault="0039134A"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lastRenderedPageBreak/>
        <w:br/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  <w:t>Fácil de colocar, fácil de usar.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  <w:t>Sistema de bandeja para reemplazo de baterías innovador y de fácil utilización.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</w:r>
      <w:proofErr w:type="spellStart"/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t>Switch</w:t>
      </w:r>
      <w:proofErr w:type="spellEnd"/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t xml:space="preserve"> ambidiestro.</w:t>
      </w:r>
      <w:r w:rsidRPr="0039134A">
        <w:rPr>
          <w:rFonts w:ascii="Arial" w:eastAsia="Times New Roman" w:hAnsi="Arial" w:cs="Arial"/>
          <w:color w:val="000000"/>
          <w:sz w:val="23"/>
          <w:szCs w:val="23"/>
          <w:lang w:eastAsia="es-ES"/>
        </w:rPr>
        <w:br/>
        <w:t>Utiliza una batería 2032</w:t>
      </w:r>
    </w:p>
    <w:sectPr w:rsidR="0004535E" w:rsidSect="000453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A301E"/>
    <w:rsid w:val="0004535E"/>
    <w:rsid w:val="0039134A"/>
    <w:rsid w:val="00EA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35E"/>
  </w:style>
  <w:style w:type="paragraph" w:styleId="Ttulo1">
    <w:name w:val="heading 1"/>
    <w:basedOn w:val="Normal"/>
    <w:link w:val="Ttulo1Car"/>
    <w:uiPriority w:val="9"/>
    <w:qFormat/>
    <w:rsid w:val="00EA30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i/>
      <w:iCs/>
      <w:color w:val="0A6BB0"/>
      <w:kern w:val="36"/>
      <w:sz w:val="30"/>
      <w:szCs w:val="3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301E"/>
    <w:rPr>
      <w:rFonts w:ascii="Times New Roman" w:eastAsia="Times New Roman" w:hAnsi="Times New Roman" w:cs="Times New Roman"/>
      <w:b/>
      <w:bCs/>
      <w:i/>
      <w:iCs/>
      <w:color w:val="0A6BB0"/>
      <w:kern w:val="36"/>
      <w:sz w:val="30"/>
      <w:szCs w:val="3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A3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3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301E"/>
    <w:rPr>
      <w:rFonts w:ascii="Tahoma" w:hAnsi="Tahoma" w:cs="Tahoma"/>
      <w:sz w:val="16"/>
      <w:szCs w:val="16"/>
    </w:rPr>
  </w:style>
  <w:style w:type="character" w:customStyle="1" w:styleId="titulo1">
    <w:name w:val="titulo1"/>
    <w:basedOn w:val="Fuentedeprrafopredeter"/>
    <w:rsid w:val="0039134A"/>
    <w:rPr>
      <w:rFonts w:ascii="Arial" w:hAnsi="Arial" w:cs="Arial" w:hint="default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13384">
                      <w:marLeft w:val="167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483649">
                          <w:marLeft w:val="0"/>
                          <w:marRight w:val="16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90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543328">
                          <w:marLeft w:val="0"/>
                          <w:marRight w:val="16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156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2</cp:revision>
  <dcterms:created xsi:type="dcterms:W3CDTF">2009-12-26T18:43:00Z</dcterms:created>
  <dcterms:modified xsi:type="dcterms:W3CDTF">2009-12-26T18:43:00Z</dcterms:modified>
</cp:coreProperties>
</file>