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  <w:r>
        <w:rPr>
          <w:noProof/>
          <w:lang w:val="es-E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-170815</wp:posOffset>
            </wp:positionH>
            <wp:positionV relativeFrom="paragraph">
              <wp:posOffset>-465455</wp:posOffset>
            </wp:positionV>
            <wp:extent cx="1150620" cy="1373505"/>
            <wp:effectExtent l="19050" t="0" r="0" b="0"/>
            <wp:wrapNone/>
            <wp:docPr id="2" name="Imagen 2" descr="EmblemaA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EmblemaADA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0620" cy="1373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jc w:val="center"/>
        <w:rPr>
          <w:rFonts w:ascii="Helvetica" w:hAnsi="Helvetica"/>
          <w:b/>
          <w:color w:val="000000"/>
          <w:sz w:val="28"/>
        </w:rPr>
      </w:pPr>
      <w:r>
        <w:rPr>
          <w:rFonts w:ascii="Helvetica" w:hAnsi="Helvetica"/>
          <w:b/>
          <w:color w:val="000000"/>
          <w:sz w:val="28"/>
        </w:rPr>
        <w:t>CLUB  ARCABUCEROS DE ALAVA</w:t>
      </w: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jc w:val="center"/>
        <w:rPr>
          <w:rFonts w:ascii="Helvetica" w:hAnsi="Helvetica"/>
          <w:color w:val="000000"/>
        </w:rPr>
      </w:pPr>
    </w:p>
    <w:p w:rsidR="0090112D" w:rsidRDefault="0090112D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ind w:left="360"/>
        <w:jc w:val="center"/>
        <w:rPr>
          <w:rFonts w:ascii="Helvetica" w:hAnsi="Helvetica"/>
          <w:b/>
          <w:color w:val="000000"/>
          <w:sz w:val="24"/>
          <w:u w:val="single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ind w:left="360"/>
        <w:jc w:val="center"/>
        <w:rPr>
          <w:rFonts w:ascii="Helvetica" w:hAnsi="Helvetica"/>
          <w:b/>
          <w:color w:val="000000"/>
          <w:sz w:val="24"/>
          <w:u w:val="single"/>
        </w:rPr>
      </w:pPr>
      <w:r>
        <w:rPr>
          <w:rFonts w:ascii="Helvetica" w:hAnsi="Helvetica"/>
          <w:b/>
          <w:color w:val="000000"/>
          <w:sz w:val="24"/>
          <w:u w:val="single"/>
        </w:rPr>
        <w:t>PROGRAMA OPEN BICENTENARIO DE LA BATALLA DE VITORIA</w:t>
      </w: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ind w:left="360"/>
        <w:jc w:val="center"/>
        <w:rPr>
          <w:rFonts w:ascii="Helvetica" w:hAnsi="Helvetica"/>
          <w:b/>
          <w:color w:val="000000"/>
          <w:u w:val="single"/>
        </w:rPr>
      </w:pPr>
      <w:r>
        <w:rPr>
          <w:rFonts w:ascii="Helvetica" w:hAnsi="Helvetica"/>
          <w:b/>
          <w:color w:val="000000"/>
          <w:sz w:val="24"/>
          <w:u w:val="single"/>
        </w:rPr>
        <w:t>DE ARMAS HISTORICAS</w:t>
      </w: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jc w:val="center"/>
        <w:rPr>
          <w:rFonts w:ascii="Helvetica" w:hAnsi="Helvetica"/>
          <w:b/>
          <w:color w:val="000000"/>
          <w:u w:val="single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  <w:r>
        <w:rPr>
          <w:rFonts w:ascii="Helvetica" w:hAnsi="Helvetica"/>
          <w:color w:val="000000"/>
        </w:rPr>
        <w:t>VITORIA-GASTEIZ, campo de tiro de la federación Alavesa de tiro olímpico “Las colinas”</w:t>
      </w: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90112D" w:rsidRDefault="0090112D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  <w:u w:val="single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  <w:r w:rsidRPr="0090112D">
        <w:rPr>
          <w:rFonts w:ascii="Helvetica" w:hAnsi="Helvetica"/>
          <w:b/>
          <w:color w:val="000000"/>
          <w:u w:val="single"/>
        </w:rPr>
        <w:t>Fecha</w:t>
      </w:r>
      <w:r>
        <w:rPr>
          <w:rFonts w:ascii="Helvetica" w:hAnsi="Helvetica"/>
          <w:color w:val="000000"/>
        </w:rPr>
        <w:t>: 21 de Julio  de 2.012</w:t>
      </w: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90112D" w:rsidRDefault="0090112D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</w:tabs>
        <w:spacing w:line="240" w:lineRule="atLeast"/>
        <w:rPr>
          <w:rFonts w:ascii="Helvetica" w:hAnsi="Helvetica"/>
          <w:b/>
          <w:color w:val="000000"/>
          <w:u w:val="single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</w:tabs>
        <w:spacing w:line="240" w:lineRule="atLeast"/>
        <w:rPr>
          <w:rFonts w:ascii="Helvetica" w:hAnsi="Helvetica"/>
          <w:color w:val="000000"/>
        </w:rPr>
      </w:pPr>
      <w:proofErr w:type="gramStart"/>
      <w:r>
        <w:rPr>
          <w:rFonts w:ascii="Helvetica" w:hAnsi="Helvetica"/>
          <w:b/>
          <w:color w:val="000000"/>
          <w:u w:val="single"/>
        </w:rPr>
        <w:t>Modalidades</w:t>
      </w:r>
      <w:r>
        <w:rPr>
          <w:rFonts w:ascii="Helvetica" w:hAnsi="Helvetica"/>
          <w:color w:val="000000"/>
        </w:rPr>
        <w:t xml:space="preserve"> :</w:t>
      </w:r>
      <w:proofErr w:type="gramEnd"/>
      <w:r>
        <w:rPr>
          <w:rFonts w:ascii="Helvetica" w:hAnsi="Helvetica"/>
          <w:color w:val="000000"/>
        </w:rPr>
        <w:t xml:space="preserve"> </w:t>
      </w:r>
      <w:proofErr w:type="spellStart"/>
      <w:r w:rsidR="0090112D">
        <w:rPr>
          <w:rFonts w:ascii="Helvetica" w:hAnsi="Helvetica"/>
          <w:color w:val="000000"/>
        </w:rPr>
        <w:t>U</w:t>
      </w:r>
      <w:r>
        <w:rPr>
          <w:rFonts w:ascii="Helvetica" w:hAnsi="Helvetica"/>
          <w:color w:val="000000"/>
        </w:rPr>
        <w:t>nicamente</w:t>
      </w:r>
      <w:proofErr w:type="spellEnd"/>
      <w:r>
        <w:rPr>
          <w:rFonts w:ascii="Helvetica" w:hAnsi="Helvetica"/>
          <w:color w:val="000000"/>
        </w:rPr>
        <w:t xml:space="preserve"> de las armas existentes en la época</w:t>
      </w:r>
      <w:r w:rsidR="0090112D">
        <w:rPr>
          <w:rFonts w:ascii="Helvetica" w:hAnsi="Helvetica"/>
          <w:color w:val="000000"/>
        </w:rPr>
        <w:t xml:space="preserve"> (1808-1813)</w:t>
      </w:r>
      <w:r>
        <w:rPr>
          <w:rFonts w:ascii="Helvetica" w:hAnsi="Helvetica"/>
          <w:color w:val="000000"/>
        </w:rPr>
        <w:t xml:space="preserve">: </w:t>
      </w:r>
      <w:proofErr w:type="spellStart"/>
      <w:r>
        <w:rPr>
          <w:rFonts w:ascii="Helvetica" w:hAnsi="Helvetica"/>
          <w:color w:val="000000"/>
        </w:rPr>
        <w:t>Cominazo</w:t>
      </w:r>
      <w:proofErr w:type="spellEnd"/>
      <w:r>
        <w:rPr>
          <w:rFonts w:ascii="Helvetica" w:hAnsi="Helvetica"/>
          <w:color w:val="000000"/>
        </w:rPr>
        <w:t>, Penn</w:t>
      </w:r>
      <w:r w:rsidR="0090112D">
        <w:rPr>
          <w:rFonts w:ascii="Helvetica" w:hAnsi="Helvetica"/>
          <w:color w:val="000000"/>
        </w:rPr>
        <w:t>sylvania y M</w:t>
      </w:r>
      <w:r>
        <w:rPr>
          <w:rFonts w:ascii="Helvetica" w:hAnsi="Helvetica"/>
          <w:color w:val="000000"/>
        </w:rPr>
        <w:t xml:space="preserve">iquelete. </w:t>
      </w:r>
      <w:r w:rsidR="0090112D">
        <w:rPr>
          <w:rFonts w:ascii="Helvetica" w:hAnsi="Helvetica"/>
          <w:color w:val="000000"/>
        </w:rPr>
        <w:t xml:space="preserve"> </w:t>
      </w:r>
      <w:proofErr w:type="spellStart"/>
      <w:r>
        <w:rPr>
          <w:rFonts w:ascii="Helvetica" w:hAnsi="Helvetica"/>
          <w:color w:val="000000"/>
        </w:rPr>
        <w:t>Asi</w:t>
      </w:r>
      <w:proofErr w:type="spellEnd"/>
      <w:r>
        <w:rPr>
          <w:rFonts w:ascii="Helvetica" w:hAnsi="Helvetica"/>
          <w:color w:val="000000"/>
        </w:rPr>
        <w:t xml:space="preserve"> mismo, a fin de </w:t>
      </w:r>
      <w:r w:rsidR="0090112D">
        <w:rPr>
          <w:rFonts w:ascii="Helvetica" w:hAnsi="Helvetica"/>
          <w:color w:val="000000"/>
        </w:rPr>
        <w:t xml:space="preserve">apoyar a los tiradores que participaran en el Campeonato del Mundo a celebrar en </w:t>
      </w:r>
      <w:proofErr w:type="spellStart"/>
      <w:r w:rsidR="0090112D">
        <w:rPr>
          <w:rFonts w:ascii="Helvetica" w:hAnsi="Helvetica"/>
          <w:color w:val="000000"/>
        </w:rPr>
        <w:t>Phorzein</w:t>
      </w:r>
      <w:proofErr w:type="spellEnd"/>
      <w:r w:rsidR="0090112D">
        <w:rPr>
          <w:rFonts w:ascii="Helvetica" w:hAnsi="Helvetica"/>
          <w:color w:val="000000"/>
        </w:rPr>
        <w:t xml:space="preserve">, se incluirán las modalidades de </w:t>
      </w:r>
      <w:proofErr w:type="spellStart"/>
      <w:r w:rsidR="0090112D">
        <w:rPr>
          <w:rFonts w:ascii="Helvetica" w:hAnsi="Helvetica"/>
          <w:color w:val="000000"/>
        </w:rPr>
        <w:t>tanzutsu</w:t>
      </w:r>
      <w:proofErr w:type="spellEnd"/>
      <w:r w:rsidR="0090112D">
        <w:rPr>
          <w:rFonts w:ascii="Helvetica" w:hAnsi="Helvetica"/>
          <w:color w:val="000000"/>
        </w:rPr>
        <w:t xml:space="preserve"> y </w:t>
      </w:r>
      <w:proofErr w:type="spellStart"/>
      <w:r w:rsidR="0090112D">
        <w:rPr>
          <w:rFonts w:ascii="Helvetica" w:hAnsi="Helvetica"/>
          <w:color w:val="000000"/>
        </w:rPr>
        <w:t>tanegashima</w:t>
      </w:r>
      <w:proofErr w:type="spellEnd"/>
      <w:r w:rsidR="0090112D">
        <w:rPr>
          <w:rFonts w:ascii="Helvetica" w:hAnsi="Helvetica"/>
          <w:color w:val="000000"/>
        </w:rPr>
        <w:t>.</w:t>
      </w:r>
    </w:p>
    <w:p w:rsidR="0090112D" w:rsidRDefault="0090112D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</w:tabs>
        <w:spacing w:line="240" w:lineRule="atLeast"/>
        <w:rPr>
          <w:rFonts w:ascii="Helvetica" w:hAnsi="Helvetica"/>
          <w:color w:val="000000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90112D" w:rsidRDefault="0090112D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b/>
          <w:color w:val="000000"/>
          <w:u w:val="single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  <w:proofErr w:type="gramStart"/>
      <w:r>
        <w:rPr>
          <w:rFonts w:ascii="Helvetica" w:hAnsi="Helvetica"/>
          <w:b/>
          <w:color w:val="000000"/>
          <w:u w:val="single"/>
        </w:rPr>
        <w:t>Clasificaciones</w:t>
      </w:r>
      <w:r>
        <w:rPr>
          <w:rFonts w:ascii="Helvetica" w:hAnsi="Helvetica"/>
          <w:color w:val="000000"/>
        </w:rPr>
        <w:t xml:space="preserve"> :</w:t>
      </w:r>
      <w:proofErr w:type="gramEnd"/>
      <w:r>
        <w:rPr>
          <w:rFonts w:ascii="Helvetica" w:hAnsi="Helvetica"/>
          <w:color w:val="000000"/>
        </w:rPr>
        <w:t xml:space="preserve"> Habrá una única clasificación por modalidad. En caso de empate, las armas originales tendrán prioridad sobre las replicas. Se aplicará las normas del M.L.A.I.C. </w:t>
      </w:r>
      <w:r w:rsidR="0090112D">
        <w:rPr>
          <w:rFonts w:ascii="Helvetica" w:hAnsi="Helvetica"/>
          <w:color w:val="000000"/>
        </w:rPr>
        <w:t>Teniendo en cuenta la rareza de las armas a utilizar se permitirá que una misma arma sea usada por varios participantes.</w:t>
      </w: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90112D" w:rsidRDefault="0090112D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b/>
          <w:color w:val="000000"/>
          <w:u w:val="single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  <w:r>
        <w:rPr>
          <w:rFonts w:ascii="Helvetica" w:hAnsi="Helvetica"/>
          <w:b/>
          <w:color w:val="000000"/>
          <w:u w:val="single"/>
        </w:rPr>
        <w:t xml:space="preserve">Entrega de </w:t>
      </w:r>
      <w:proofErr w:type="gramStart"/>
      <w:r>
        <w:rPr>
          <w:rFonts w:ascii="Helvetica" w:hAnsi="Helvetica"/>
          <w:b/>
          <w:color w:val="000000"/>
          <w:u w:val="single"/>
        </w:rPr>
        <w:t>trofeos</w:t>
      </w:r>
      <w:r w:rsidR="0090112D">
        <w:rPr>
          <w:rFonts w:ascii="Helvetica" w:hAnsi="Helvetica"/>
          <w:color w:val="000000"/>
        </w:rPr>
        <w:t xml:space="preserve"> :</w:t>
      </w:r>
      <w:proofErr w:type="gramEnd"/>
      <w:r w:rsidR="0090112D">
        <w:rPr>
          <w:rFonts w:ascii="Helvetica" w:hAnsi="Helvetica"/>
          <w:color w:val="000000"/>
        </w:rPr>
        <w:t xml:space="preserve"> El mismo </w:t>
      </w:r>
      <w:proofErr w:type="spellStart"/>
      <w:r w:rsidR="0090112D">
        <w:rPr>
          <w:rFonts w:ascii="Helvetica" w:hAnsi="Helvetica"/>
          <w:color w:val="000000"/>
        </w:rPr>
        <w:t>dia</w:t>
      </w:r>
      <w:proofErr w:type="spellEnd"/>
      <w:r w:rsidR="0090112D">
        <w:rPr>
          <w:rFonts w:ascii="Helvetica" w:hAnsi="Helvetica"/>
          <w:color w:val="000000"/>
        </w:rPr>
        <w:t>. Una vez concluidas todas las tandas y realizadas las actas</w:t>
      </w:r>
    </w:p>
    <w:p w:rsidR="0090112D" w:rsidRDefault="0090112D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90112D" w:rsidRDefault="0090112D" w:rsidP="0090112D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b/>
          <w:color w:val="000000"/>
          <w:u w:val="single"/>
        </w:rPr>
      </w:pPr>
    </w:p>
    <w:p w:rsidR="00EC1364" w:rsidRDefault="00EC1364" w:rsidP="0090112D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  <w:r>
        <w:rPr>
          <w:rFonts w:ascii="Helvetica" w:hAnsi="Helvetica"/>
          <w:b/>
          <w:color w:val="000000"/>
          <w:u w:val="single"/>
        </w:rPr>
        <w:t xml:space="preserve">Premio únicos por </w:t>
      </w:r>
      <w:proofErr w:type="gramStart"/>
      <w:r>
        <w:rPr>
          <w:rFonts w:ascii="Helvetica" w:hAnsi="Helvetica"/>
          <w:b/>
          <w:color w:val="000000"/>
          <w:u w:val="single"/>
        </w:rPr>
        <w:t>modalidades</w:t>
      </w:r>
      <w:r>
        <w:rPr>
          <w:rFonts w:ascii="Helvetica" w:hAnsi="Helvetica"/>
          <w:color w:val="000000"/>
        </w:rPr>
        <w:t xml:space="preserve"> :</w:t>
      </w:r>
      <w:proofErr w:type="gramEnd"/>
      <w:r>
        <w:rPr>
          <w:rFonts w:ascii="Helvetica" w:hAnsi="Helvetica"/>
          <w:color w:val="000000"/>
        </w:rPr>
        <w:t xml:space="preserve"> </w:t>
      </w:r>
      <w:r w:rsidR="0090112D">
        <w:rPr>
          <w:rFonts w:ascii="Helvetica" w:hAnsi="Helvetica"/>
          <w:color w:val="000000"/>
        </w:rPr>
        <w:t>Se establece como premios en cada modalidad, Trofeo y botella de vino para el 1º clasificado, y botella de vino para 2º y 3º clasificados.</w:t>
      </w:r>
    </w:p>
    <w:p w:rsidR="0090112D" w:rsidRDefault="0090112D" w:rsidP="0090112D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90112D" w:rsidRDefault="0090112D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90112D" w:rsidRDefault="0090112D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90112D" w:rsidRDefault="0090112D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  <w:r>
        <w:rPr>
          <w:rFonts w:ascii="Helvetica" w:hAnsi="Helvetica"/>
          <w:color w:val="000000"/>
        </w:rPr>
        <w:tab/>
      </w:r>
      <w:r>
        <w:rPr>
          <w:rFonts w:ascii="Helvetica" w:hAnsi="Helvetica"/>
          <w:color w:val="000000"/>
        </w:rPr>
        <w:tab/>
        <w:t xml:space="preserve">  Precio por </w:t>
      </w:r>
      <w:proofErr w:type="gramStart"/>
      <w:r>
        <w:rPr>
          <w:rFonts w:ascii="Helvetica" w:hAnsi="Helvetica"/>
          <w:color w:val="000000"/>
        </w:rPr>
        <w:t>modalidad :</w:t>
      </w:r>
      <w:proofErr w:type="gramEnd"/>
      <w:r>
        <w:rPr>
          <w:rFonts w:ascii="Helvetica" w:hAnsi="Helvetica"/>
          <w:color w:val="000000"/>
        </w:rPr>
        <w:t xml:space="preserve">   3,00 €</w:t>
      </w: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C16B5A" w:rsidRDefault="00C16B5A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C16B5A" w:rsidRDefault="00C16B5A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</w:p>
    <w:p w:rsidR="00EC1364" w:rsidRDefault="0090112D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  <w:r>
        <w:rPr>
          <w:rFonts w:ascii="Helvetica" w:hAnsi="Helvetica"/>
          <w:color w:val="000000"/>
        </w:rPr>
        <w:tab/>
        <w:t>Inscripciones antes del 17</w:t>
      </w:r>
      <w:r w:rsidR="00EC1364">
        <w:rPr>
          <w:rFonts w:ascii="Helvetica" w:hAnsi="Helvetica"/>
          <w:color w:val="000000"/>
        </w:rPr>
        <w:t xml:space="preserve"> </w:t>
      </w:r>
      <w:r>
        <w:rPr>
          <w:rFonts w:ascii="Helvetica" w:hAnsi="Helvetica"/>
          <w:color w:val="000000"/>
        </w:rPr>
        <w:t>de julio</w:t>
      </w:r>
      <w:r w:rsidR="00EC1364">
        <w:rPr>
          <w:rFonts w:ascii="Helvetica" w:hAnsi="Helvetica"/>
          <w:color w:val="000000"/>
        </w:rPr>
        <w:t xml:space="preserve">, preferentemente en el correo  </w:t>
      </w:r>
      <w:hyperlink r:id="rId5" w:history="1">
        <w:r w:rsidR="00EC1364" w:rsidRPr="00D264D8">
          <w:rPr>
            <w:rStyle w:val="Hipervnculo"/>
            <w:rFonts w:ascii="Helvetica" w:hAnsi="Helvetica"/>
          </w:rPr>
          <w:t>arcabucerosalava@gmail.com</w:t>
        </w:r>
      </w:hyperlink>
      <w:r w:rsidR="00EC1364">
        <w:rPr>
          <w:rFonts w:ascii="Helvetica" w:hAnsi="Helvetica"/>
          <w:color w:val="000000"/>
        </w:rPr>
        <w:t xml:space="preserve"> o en el  número de FAX 945 232 468. </w:t>
      </w:r>
    </w:p>
    <w:p w:rsidR="00EC1364" w:rsidRDefault="00EC1364" w:rsidP="00EC1364">
      <w:pPr>
        <w:tabs>
          <w:tab w:val="left" w:pos="700"/>
          <w:tab w:val="left" w:pos="1400"/>
          <w:tab w:val="left" w:pos="2120"/>
          <w:tab w:val="left" w:pos="2820"/>
          <w:tab w:val="left" w:pos="3540"/>
          <w:tab w:val="left" w:pos="4240"/>
          <w:tab w:val="left" w:pos="4940"/>
          <w:tab w:val="left" w:pos="5660"/>
          <w:tab w:val="left" w:pos="6360"/>
          <w:tab w:val="left" w:pos="7080"/>
          <w:tab w:val="left" w:pos="7780"/>
          <w:tab w:val="left" w:pos="8480"/>
        </w:tabs>
        <w:spacing w:line="240" w:lineRule="atLeast"/>
        <w:rPr>
          <w:rFonts w:ascii="Helvetica" w:hAnsi="Helvetica"/>
          <w:color w:val="000000"/>
        </w:rPr>
      </w:pPr>
      <w:r>
        <w:rPr>
          <w:rFonts w:ascii="Helvetica" w:hAnsi="Helvetica"/>
          <w:color w:val="000000"/>
        </w:rPr>
        <w:t>El pago de la inscripción se realizara en el propio campo de tiro el día de la prueba.</w:t>
      </w:r>
    </w:p>
    <w:p w:rsidR="00C51B0F" w:rsidRDefault="00C51B0F"/>
    <w:sectPr w:rsidR="00C51B0F" w:rsidSect="00C51B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EC1364"/>
    <w:rsid w:val="003533BA"/>
    <w:rsid w:val="004215C9"/>
    <w:rsid w:val="0090112D"/>
    <w:rsid w:val="00C16B5A"/>
    <w:rsid w:val="00C51B0F"/>
    <w:rsid w:val="00E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136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EC1364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6B5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6B5A"/>
    <w:rPr>
      <w:rFonts w:ascii="Tahoma" w:eastAsia="Times New Roman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arcabucerosalava@gmail.com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214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Club</dc:creator>
  <cp:keywords/>
  <dc:description/>
  <cp:lastModifiedBy>Club</cp:lastModifiedBy>
  <cp:revision>2</cp:revision>
  <cp:lastPrinted>2012-05-24T14:45:00Z</cp:lastPrinted>
  <dcterms:created xsi:type="dcterms:W3CDTF">2012-05-24T14:16:00Z</dcterms:created>
  <dcterms:modified xsi:type="dcterms:W3CDTF">2012-05-24T14:50:00Z</dcterms:modified>
</cp:coreProperties>
</file>