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550" w:type="dxa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10950"/>
        <w:gridCol w:w="600"/>
      </w:tblGrid>
      <w:tr w:rsidR="00F6352E" w:rsidRPr="00F6352E" w:rsidTr="00F6352E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F6352E" w:rsidRPr="00F6352E" w:rsidRDefault="00F6352E" w:rsidP="00F6352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</w:tr>
      <w:tr w:rsidR="00F6352E" w:rsidRPr="00F6352E" w:rsidTr="00F6352E">
        <w:trPr>
          <w:tblCellSpacing w:w="0" w:type="dxa"/>
          <w:jc w:val="center"/>
        </w:trPr>
        <w:tc>
          <w:tcPr>
            <w:tcW w:w="150" w:type="dxa"/>
            <w:vAlign w:val="center"/>
            <w:hideMark/>
          </w:tcPr>
          <w:p w:rsidR="00F6352E" w:rsidRPr="00F6352E" w:rsidRDefault="00F6352E" w:rsidP="00F6352E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F6352E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6352E" w:rsidRPr="00F6352E" w:rsidRDefault="00F6352E" w:rsidP="00F635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6352E" w:rsidRPr="00F6352E" w:rsidTr="00F6352E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tbl>
            <w:tblPr>
              <w:tblW w:w="1155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70"/>
              <w:gridCol w:w="5077"/>
              <w:gridCol w:w="3052"/>
              <w:gridCol w:w="3280"/>
              <w:gridCol w:w="71"/>
            </w:tblGrid>
            <w:tr w:rsidR="00F6352E" w:rsidRPr="00F6352E">
              <w:trPr>
                <w:tblCellSpacing w:w="0" w:type="dxa"/>
              </w:trPr>
              <w:tc>
                <w:tcPr>
                  <w:tcW w:w="150" w:type="dxa"/>
                  <w:vAlign w:val="center"/>
                  <w:hideMark/>
                </w:tcPr>
                <w:p w:rsidR="00F6352E" w:rsidRPr="00F6352E" w:rsidRDefault="00F6352E" w:rsidP="00F6352E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</w:pPr>
                  <w:r w:rsidRPr="00F6352E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0" w:type="auto"/>
                  <w:gridSpan w:val="3"/>
                  <w:shd w:val="clear" w:color="auto" w:fill="CCCCCC"/>
                  <w:vAlign w:val="center"/>
                  <w:hideMark/>
                </w:tcPr>
                <w:p w:rsidR="00F6352E" w:rsidRPr="00F6352E" w:rsidRDefault="00F6352E" w:rsidP="00F6352E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val="en-US" w:eastAsia="es-ES"/>
                    </w:rPr>
                  </w:pPr>
                  <w:r w:rsidRPr="00F6352E">
                    <w:rPr>
                      <w:rFonts w:ascii="Verdana" w:eastAsia="Times New Roman" w:hAnsi="Verdana" w:cs="Times New Roman"/>
                      <w:b/>
                      <w:bCs/>
                      <w:color w:val="FF0000"/>
                      <w:sz w:val="36"/>
                      <w:szCs w:val="36"/>
                      <w:lang w:val="en-US" w:eastAsia="es-ES"/>
                    </w:rPr>
                    <w:t>.45-75 Winchester Center Fire / .45-75 WCF / .45-75 Winchester Centennial / .45-75 Winchester 1876 / .45-90 Winchester / .45-90-450 Winchester Special / .45-90-500 Winchester / .45 Canadian Police / DWM 78 / SAA 7970 / XCR 11 047 BBC 135</w:t>
                  </w:r>
                </w:p>
                <w:p w:rsidR="00F6352E" w:rsidRPr="00F6352E" w:rsidRDefault="00F6352E" w:rsidP="00F6352E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</w:pPr>
                  <w:hyperlink r:id="rId4" w:tgtFrame="_blank" w:history="1">
                    <w:r>
                      <w:rPr>
                        <w:rFonts w:ascii="Verdana" w:eastAsia="Times New Roman" w:hAnsi="Verdana" w:cs="Times New Roman"/>
                        <w:b/>
                        <w:bCs/>
                        <w:noProof/>
                        <w:sz w:val="20"/>
                        <w:szCs w:val="20"/>
                        <w:lang w:eastAsia="es-ES"/>
                      </w:rPr>
                      <w:drawing>
                        <wp:anchor distT="0" distB="0" distL="0" distR="0" simplePos="0" relativeHeight="251658240" behindDoc="0" locked="0" layoutInCell="1" allowOverlap="0">
                          <wp:simplePos x="0" y="0"/>
                          <wp:positionH relativeFrom="column">
                            <wp:align>left</wp:align>
                          </wp:positionH>
                          <wp:positionV relativeFrom="line">
                            <wp:posOffset>0</wp:posOffset>
                          </wp:positionV>
                          <wp:extent cx="4895850" cy="4638675"/>
                          <wp:effectExtent l="19050" t="0" r="0" b="0"/>
                          <wp:wrapSquare wrapText="bothSides"/>
                          <wp:docPr id="5" name="Imagen 2" descr="http://www.municion.org/45_75/45_75Wcf.gif">
                            <a:hlinkClick xmlns:a="http://schemas.openxmlformats.org/drawingml/2006/main" r:id="rId4" tgtFrame="&quot;_blank&quot;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http://www.municion.org/45_75/45_75Wcf.gif">
                                    <a:hlinkClick r:id="rId4" tgtFrame="&quot;_blank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 cstate="print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895850" cy="46386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anchor>
                      </w:drawing>
                    </w:r>
                  </w:hyperlink>
                  <w:proofErr w:type="spellStart"/>
                  <w:r w:rsidRPr="00F6352E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  <w:t>Fué</w:t>
                  </w:r>
                  <w:proofErr w:type="spellEnd"/>
                  <w:r w:rsidRPr="00F6352E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  <w:t xml:space="preserve"> diseñado por Winchester, para competir con los calibres grandes de Sharp y otras armas </w:t>
                  </w:r>
                  <w:proofErr w:type="spellStart"/>
                  <w:r w:rsidRPr="00F6352E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  <w:t>monotiro</w:t>
                  </w:r>
                  <w:proofErr w:type="spellEnd"/>
                  <w:r w:rsidRPr="00F6352E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  <w:t xml:space="preserve">. El modelo 76 vino a satisfacer esta necesidad, pero su acción no era lo suficientemente larga para el uso de cartuchos de más 2,25", no es una acción muy resistente para soportar recargas fuertes con </w:t>
                  </w:r>
                  <w:proofErr w:type="spellStart"/>
                  <w:r w:rsidRPr="00F6352E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  <w:t>polvoras</w:t>
                  </w:r>
                  <w:proofErr w:type="spellEnd"/>
                  <w:r w:rsidRPr="00F6352E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  <w:t xml:space="preserve"> sin humo.</w:t>
                  </w:r>
                  <w:r w:rsidRPr="00F6352E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  <w:br/>
                  </w:r>
                  <w:r w:rsidRPr="00F6352E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  <w:br/>
                    <w:t xml:space="preserve">Peso del proyectil: 350 </w:t>
                  </w:r>
                  <w:proofErr w:type="spellStart"/>
                  <w:r w:rsidRPr="00F6352E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  <w:t>grains</w:t>
                  </w:r>
                  <w:proofErr w:type="spellEnd"/>
                  <w:r w:rsidRPr="00F6352E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  <w:t xml:space="preserve">, carga de </w:t>
                  </w:r>
                  <w:proofErr w:type="spellStart"/>
                  <w:r w:rsidRPr="00F6352E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  <w:t>polvora</w:t>
                  </w:r>
                  <w:proofErr w:type="spellEnd"/>
                  <w:r w:rsidRPr="00F6352E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  <w:t xml:space="preserve"> sin humo recomendada en </w:t>
                  </w:r>
                  <w:proofErr w:type="spellStart"/>
                  <w:r w:rsidRPr="00F6352E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  <w:t>Cartridges</w:t>
                  </w:r>
                  <w:proofErr w:type="spellEnd"/>
                  <w:r w:rsidRPr="00F6352E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  <w:t xml:space="preserve"> Of </w:t>
                  </w:r>
                  <w:proofErr w:type="spellStart"/>
                  <w:r w:rsidRPr="00F6352E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  <w:t>The</w:t>
                  </w:r>
                  <w:proofErr w:type="spellEnd"/>
                  <w:r w:rsidRPr="00F6352E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  <w:t xml:space="preserve"> </w:t>
                  </w:r>
                  <w:proofErr w:type="spellStart"/>
                  <w:r w:rsidRPr="00F6352E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  <w:t>World</w:t>
                  </w:r>
                  <w:proofErr w:type="spellEnd"/>
                  <w:r w:rsidRPr="00F6352E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  <w:t xml:space="preserve">, 24 </w:t>
                  </w:r>
                  <w:proofErr w:type="spellStart"/>
                  <w:r w:rsidRPr="00F6352E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  <w:t>grains</w:t>
                  </w:r>
                  <w:proofErr w:type="spellEnd"/>
                  <w:r w:rsidRPr="00F6352E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  <w:t xml:space="preserve"> con </w:t>
                  </w:r>
                  <w:proofErr w:type="spellStart"/>
                  <w:r w:rsidRPr="00F6352E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  <w:t>polvora</w:t>
                  </w:r>
                  <w:proofErr w:type="spellEnd"/>
                  <w:r w:rsidRPr="00F6352E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  <w:t xml:space="preserve"> 4198, velocidad 1485 pies/segundo. Apropiado a cortas distancias para el oso gris.</w:t>
                  </w:r>
                </w:p>
                <w:p w:rsidR="00F6352E" w:rsidRPr="00F6352E" w:rsidRDefault="00F6352E" w:rsidP="00F6352E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</w:pPr>
                  <w:r w:rsidRPr="00F6352E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  <w:t xml:space="preserve">Fue el calibre original para el rifle Winchester </w:t>
                  </w:r>
                  <w:proofErr w:type="spellStart"/>
                  <w:r w:rsidRPr="00F6352E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  <w:t>Centennial</w:t>
                  </w:r>
                  <w:proofErr w:type="spellEnd"/>
                  <w:r w:rsidRPr="00F6352E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  <w:t xml:space="preserve"> Modelo 1876.</w:t>
                  </w:r>
                  <w:r w:rsidRPr="00F6352E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  <w:br/>
                    <w:t>Winchester continuó fabricando este cartucho hasta 1935.</w:t>
                  </w:r>
                  <w:r w:rsidRPr="00F6352E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  <w:br/>
                    <w:t xml:space="preserve">La </w:t>
                  </w:r>
                  <w:proofErr w:type="spellStart"/>
                  <w:r w:rsidRPr="00F6352E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  <w:t>Policia</w:t>
                  </w:r>
                  <w:proofErr w:type="spellEnd"/>
                  <w:r w:rsidRPr="00F6352E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  <w:t xml:space="preserve"> Montada Canadiense del Noroeste adoptó el Winchester modelo 1876 en calibre 45-75 y lo usó durante 27 años.</w:t>
                  </w:r>
                  <w:r w:rsidRPr="00F6352E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  <w:br/>
                    <w:t xml:space="preserve">Este cartucho era el favorito de </w:t>
                  </w:r>
                  <w:proofErr w:type="spellStart"/>
                  <w:r w:rsidRPr="00F6352E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  <w:t>Teodore</w:t>
                  </w:r>
                  <w:proofErr w:type="spellEnd"/>
                  <w:r w:rsidRPr="00F6352E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  <w:t xml:space="preserve"> Roosevelt para los osos </w:t>
                  </w:r>
                  <w:proofErr w:type="spellStart"/>
                  <w:r w:rsidRPr="00F6352E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  <w:t>grizzly</w:t>
                  </w:r>
                  <w:proofErr w:type="spellEnd"/>
                  <w:r w:rsidRPr="00F6352E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  <w:t>.</w:t>
                  </w:r>
                </w:p>
                <w:p w:rsidR="00F6352E" w:rsidRPr="00F6352E" w:rsidRDefault="00F6352E" w:rsidP="00F6352E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</w:pPr>
                  <w:r w:rsidRPr="00F6352E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  <w:t>DATOS:</w:t>
                  </w:r>
                  <w:r w:rsidRPr="00F6352E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es-ES"/>
                    </w:rPr>
                    <w:t> </w:t>
                  </w:r>
                  <w:r w:rsidRPr="00F6352E">
                    <w:rPr>
                      <w:rFonts w:ascii="Verdana" w:eastAsia="Times New Roman" w:hAnsi="Verdana" w:cs="Times New Roman"/>
                      <w:b/>
                      <w:bCs/>
                      <w:color w:val="0000FF"/>
                      <w:sz w:val="20"/>
                      <w:szCs w:val="20"/>
                      <w:lang w:eastAsia="es-ES"/>
                    </w:rPr>
                    <w:t>HÉCTOR</w:t>
                  </w:r>
                  <w:r w:rsidRPr="00F6352E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  <w:t>.</w:t>
                  </w:r>
                </w:p>
              </w:tc>
              <w:tc>
                <w:tcPr>
                  <w:tcW w:w="150" w:type="dxa"/>
                  <w:vAlign w:val="center"/>
                  <w:hideMark/>
                </w:tcPr>
                <w:p w:rsidR="00F6352E" w:rsidRPr="00F6352E" w:rsidRDefault="00F6352E" w:rsidP="00F6352E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</w:pPr>
                  <w:r w:rsidRPr="00F6352E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</w:tr>
            <w:tr w:rsidR="00F6352E" w:rsidRPr="00F6352E">
              <w:trPr>
                <w:tblCellSpacing w:w="0" w:type="dxa"/>
              </w:trPr>
              <w:tc>
                <w:tcPr>
                  <w:tcW w:w="150" w:type="dxa"/>
                  <w:vAlign w:val="center"/>
                  <w:hideMark/>
                </w:tcPr>
                <w:p w:rsidR="00F6352E" w:rsidRPr="00F6352E" w:rsidRDefault="00F6352E" w:rsidP="00F6352E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</w:pPr>
                  <w:r w:rsidRPr="00F6352E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0" w:type="auto"/>
                  <w:gridSpan w:val="3"/>
                  <w:shd w:val="clear" w:color="auto" w:fill="CCCCCC"/>
                  <w:vAlign w:val="center"/>
                  <w:hideMark/>
                </w:tcPr>
                <w:tbl>
                  <w:tblPr>
                    <w:tblW w:w="10950" w:type="dxa"/>
                    <w:jc w:val="center"/>
                    <w:tblCellSpacing w:w="0" w:type="dxa"/>
                    <w:tblBorders>
                      <w:top w:val="outset" w:sz="6" w:space="0" w:color="000000"/>
                      <w:left w:val="outset" w:sz="6" w:space="0" w:color="000000"/>
                      <w:bottom w:val="outset" w:sz="6" w:space="0" w:color="000000"/>
                      <w:right w:val="outset" w:sz="6" w:space="0" w:color="000000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1230"/>
                    <w:gridCol w:w="1246"/>
                    <w:gridCol w:w="5850"/>
                    <w:gridCol w:w="900"/>
                    <w:gridCol w:w="900"/>
                    <w:gridCol w:w="824"/>
                  </w:tblGrid>
                  <w:tr w:rsidR="00F6352E" w:rsidRPr="00F6352E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gridSpan w:val="6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shd w:val="clear" w:color="auto" w:fill="FFFFFF"/>
                        <w:vAlign w:val="center"/>
                        <w:hideMark/>
                      </w:tcPr>
                      <w:p w:rsidR="00F6352E" w:rsidRPr="00F6352E" w:rsidRDefault="00F6352E" w:rsidP="00F6352E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b/>
                            <w:bCs/>
                            <w:sz w:val="20"/>
                            <w:szCs w:val="20"/>
                            <w:lang w:eastAsia="es-ES"/>
                          </w:rPr>
                        </w:pPr>
                        <w:hyperlink r:id="rId6" w:history="1">
                          <w:r>
                            <w:rPr>
                              <w:rFonts w:ascii="Verdana" w:eastAsia="Times New Roman" w:hAnsi="Verdana" w:cs="Times New Roman"/>
                              <w:b/>
                              <w:bCs/>
                              <w:noProof/>
                              <w:sz w:val="20"/>
                              <w:szCs w:val="20"/>
                              <w:lang w:eastAsia="es-ES"/>
                            </w:rPr>
                            <w:drawing>
                              <wp:anchor distT="0" distB="0" distL="0" distR="0" simplePos="0" relativeHeight="251658240" behindDoc="0" locked="0" layoutInCell="1" allowOverlap="0">
                                <wp:simplePos x="0" y="0"/>
                                <wp:positionH relativeFrom="column">
                                  <wp:align>left</wp:align>
                                </wp:positionH>
                                <wp:positionV relativeFrom="line">
                                  <wp:posOffset>0</wp:posOffset>
                                </wp:positionV>
                                <wp:extent cx="2628900" cy="714375"/>
                                <wp:effectExtent l="19050" t="0" r="0" b="0"/>
                                <wp:wrapSquare wrapText="bothSides"/>
                                <wp:docPr id="4" name="Imagen 3" descr="http://www.municion.org/45_75/4575Wcf.jpg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http://www.municion.org/45_75/4575Wcf.jpg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 cstate="print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628900" cy="7143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anchor>
                            </w:drawing>
                          </w:r>
                        </w:hyperlink>
                        <w:r w:rsidRPr="00F6352E">
                          <w:rPr>
                            <w:rFonts w:ascii="Verdana" w:eastAsia="Times New Roman" w:hAnsi="Verdana" w:cs="Times New Roman"/>
                            <w:b/>
                            <w:bCs/>
                            <w:sz w:val="20"/>
                            <w:szCs w:val="20"/>
                            <w:lang w:eastAsia="es-ES"/>
                          </w:rPr>
                          <w:t>Cartucho de latón, bala de plomo sin envuelta. FOTO:</w:t>
                        </w:r>
                        <w:r w:rsidRPr="00F6352E">
                          <w:rPr>
                            <w:rFonts w:ascii="Verdana" w:eastAsia="Times New Roman" w:hAnsi="Verdana" w:cs="Times New Roman"/>
                            <w:b/>
                            <w:bCs/>
                            <w:sz w:val="20"/>
                            <w:lang w:eastAsia="es-ES"/>
                          </w:rPr>
                          <w:t> </w:t>
                        </w:r>
                        <w:r w:rsidRPr="00F6352E"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0000FF"/>
                            <w:sz w:val="20"/>
                            <w:szCs w:val="20"/>
                            <w:lang w:eastAsia="es-ES"/>
                          </w:rPr>
                          <w:t>SERGIO</w:t>
                        </w:r>
                      </w:p>
                    </w:tc>
                  </w:tr>
                  <w:tr w:rsidR="00F6352E" w:rsidRPr="00F6352E">
                    <w:trPr>
                      <w:trHeight w:val="39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shd w:val="clear" w:color="auto" w:fill="000000"/>
                        <w:vAlign w:val="center"/>
                        <w:hideMark/>
                      </w:tcPr>
                      <w:p w:rsidR="00F6352E" w:rsidRPr="00F6352E" w:rsidRDefault="00F6352E" w:rsidP="00F6352E">
                        <w:pPr>
                          <w:spacing w:after="0" w:line="240" w:lineRule="auto"/>
                          <w:jc w:val="center"/>
                          <w:rPr>
                            <w:rFonts w:ascii="Verdana" w:eastAsia="Times New Roman" w:hAnsi="Verdana" w:cs="Times New Roman"/>
                            <w:b/>
                            <w:bCs/>
                            <w:sz w:val="20"/>
                            <w:szCs w:val="20"/>
                            <w:lang w:eastAsia="es-ES"/>
                          </w:rPr>
                        </w:pPr>
                        <w:r>
                          <w:rPr>
                            <w:rFonts w:ascii="Verdana" w:eastAsia="Times New Roman" w:hAnsi="Verdana" w:cs="Times New Roman"/>
                            <w:b/>
                            <w:bCs/>
                            <w:noProof/>
                            <w:color w:val="666666"/>
                            <w:sz w:val="20"/>
                            <w:szCs w:val="20"/>
                            <w:bdr w:val="none" w:sz="0" w:space="0" w:color="auto" w:frame="1"/>
                            <w:lang w:eastAsia="es-ES"/>
                          </w:rPr>
                          <w:drawing>
                            <wp:inline distT="0" distB="0" distL="0" distR="0">
                              <wp:extent cx="714375" cy="714375"/>
                              <wp:effectExtent l="19050" t="0" r="9525" b="0"/>
                              <wp:docPr id="1" name="Imagen 1" descr="http://www.municion.org/45_75/UmcSh4575.jpg">
                                <a:hlinkClick xmlns:a="http://schemas.openxmlformats.org/drawingml/2006/main" r:id="rId8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http://www.municion.org/45_75/UmcSh4575.jpg">
                                        <a:hlinkClick r:id="rId8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14375" cy="7143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shd w:val="clear" w:color="auto" w:fill="FFFFFF"/>
                        <w:vAlign w:val="center"/>
                        <w:hideMark/>
                      </w:tcPr>
                      <w:p w:rsidR="00F6352E" w:rsidRPr="00F6352E" w:rsidRDefault="00F6352E" w:rsidP="00F6352E">
                        <w:pPr>
                          <w:spacing w:after="0" w:line="240" w:lineRule="auto"/>
                          <w:jc w:val="center"/>
                          <w:rPr>
                            <w:rFonts w:ascii="Verdana" w:eastAsia="Times New Roman" w:hAnsi="Verdana" w:cs="Times New Roman"/>
                            <w:b/>
                            <w:bCs/>
                            <w:sz w:val="20"/>
                            <w:szCs w:val="20"/>
                            <w:lang w:eastAsia="es-ES"/>
                          </w:rPr>
                        </w:pPr>
                        <w:r w:rsidRPr="00F6352E">
                          <w:rPr>
                            <w:rFonts w:ascii="Verdana" w:eastAsia="Times New Roman" w:hAnsi="Verdana" w:cs="Times New Roman"/>
                            <w:b/>
                            <w:bCs/>
                            <w:sz w:val="20"/>
                            <w:szCs w:val="20"/>
                            <w:lang w:eastAsia="es-ES"/>
                          </w:rPr>
                          <w:t>U.M.C.</w:t>
                        </w:r>
                        <w:r w:rsidRPr="00F6352E">
                          <w:rPr>
                            <w:rFonts w:ascii="Verdana" w:eastAsia="Times New Roman" w:hAnsi="Verdana" w:cs="Times New Roman"/>
                            <w:b/>
                            <w:bCs/>
                            <w:sz w:val="20"/>
                            <w:szCs w:val="20"/>
                            <w:lang w:eastAsia="es-ES"/>
                          </w:rPr>
                          <w:br/>
                          <w:t>S H</w:t>
                        </w:r>
                        <w:r w:rsidRPr="00F6352E">
                          <w:rPr>
                            <w:rFonts w:ascii="Verdana" w:eastAsia="Times New Roman" w:hAnsi="Verdana" w:cs="Times New Roman"/>
                            <w:b/>
                            <w:bCs/>
                            <w:sz w:val="20"/>
                            <w:szCs w:val="20"/>
                            <w:lang w:eastAsia="es-ES"/>
                          </w:rPr>
                          <w:br/>
                          <w:t>.45-75.</w:t>
                        </w:r>
                      </w:p>
                    </w:tc>
                    <w:tc>
                      <w:tcPr>
                        <w:tcW w:w="5850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shd w:val="clear" w:color="auto" w:fill="FFFFFF"/>
                        <w:vAlign w:val="center"/>
                        <w:hideMark/>
                      </w:tcPr>
                      <w:p w:rsidR="00F6352E" w:rsidRPr="00F6352E" w:rsidRDefault="00F6352E" w:rsidP="00F6352E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b/>
                            <w:bCs/>
                            <w:sz w:val="20"/>
                            <w:szCs w:val="20"/>
                            <w:lang w:eastAsia="es-ES"/>
                          </w:rPr>
                        </w:pPr>
                        <w:r w:rsidRPr="00F6352E">
                          <w:rPr>
                            <w:rFonts w:ascii="Verdana" w:eastAsia="Times New Roman" w:hAnsi="Verdana" w:cs="Times New Roman"/>
                            <w:b/>
                            <w:bCs/>
                            <w:sz w:val="20"/>
                            <w:szCs w:val="20"/>
                            <w:lang w:val="en-US" w:eastAsia="es-ES"/>
                          </w:rPr>
                          <w:t xml:space="preserve">Union Metallic Cartridge &amp; Co., de Bridgeport (Connecticut). </w:t>
                        </w:r>
                        <w:r w:rsidRPr="00F6352E">
                          <w:rPr>
                            <w:rFonts w:ascii="Verdana" w:eastAsia="Times New Roman" w:hAnsi="Verdana" w:cs="Times New Roman"/>
                            <w:b/>
                            <w:bCs/>
                            <w:sz w:val="20"/>
                            <w:szCs w:val="20"/>
                            <w:lang w:eastAsia="es-ES"/>
                          </w:rPr>
                          <w:t xml:space="preserve">SH= </w:t>
                        </w:r>
                        <w:proofErr w:type="spellStart"/>
                        <w:r w:rsidRPr="00F6352E">
                          <w:rPr>
                            <w:rFonts w:ascii="Verdana" w:eastAsia="Times New Roman" w:hAnsi="Verdana" w:cs="Times New Roman"/>
                            <w:b/>
                            <w:bCs/>
                            <w:sz w:val="20"/>
                            <w:szCs w:val="20"/>
                            <w:lang w:eastAsia="es-ES"/>
                          </w:rPr>
                          <w:t>Solid</w:t>
                        </w:r>
                        <w:proofErr w:type="spellEnd"/>
                        <w:r w:rsidRPr="00F6352E">
                          <w:rPr>
                            <w:rFonts w:ascii="Verdana" w:eastAsia="Times New Roman" w:hAnsi="Verdana" w:cs="Times New Roman"/>
                            <w:b/>
                            <w:bCs/>
                            <w:sz w:val="20"/>
                            <w:szCs w:val="20"/>
                            <w:lang w:eastAsia="es-ES"/>
                          </w:rPr>
                          <w:t xml:space="preserve"> Head, proceso de fabricación de los culotes de la UMC. FOTO:</w:t>
                        </w:r>
                        <w:r w:rsidRPr="00F6352E">
                          <w:rPr>
                            <w:rFonts w:ascii="Verdana" w:eastAsia="Times New Roman" w:hAnsi="Verdana" w:cs="Times New Roman"/>
                            <w:b/>
                            <w:bCs/>
                            <w:sz w:val="20"/>
                            <w:lang w:eastAsia="es-ES"/>
                          </w:rPr>
                          <w:t> </w:t>
                        </w:r>
                        <w:r w:rsidRPr="00F6352E"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0000FF"/>
                            <w:sz w:val="20"/>
                            <w:szCs w:val="20"/>
                            <w:lang w:eastAsia="es-ES"/>
                          </w:rPr>
                          <w:t>SERGIO</w:t>
                        </w:r>
                      </w:p>
                    </w:tc>
                    <w:tc>
                      <w:tcPr>
                        <w:tcW w:w="900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shd w:val="clear" w:color="auto" w:fill="FFFFFF"/>
                        <w:vAlign w:val="center"/>
                        <w:hideMark/>
                      </w:tcPr>
                      <w:p w:rsidR="00F6352E" w:rsidRPr="00F6352E" w:rsidRDefault="00F6352E" w:rsidP="00F6352E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b/>
                            <w:bCs/>
                            <w:sz w:val="20"/>
                            <w:szCs w:val="20"/>
                            <w:lang w:eastAsia="es-ES"/>
                          </w:rPr>
                        </w:pPr>
                        <w:r w:rsidRPr="00F6352E">
                          <w:rPr>
                            <w:rFonts w:ascii="Verdana" w:eastAsia="Times New Roman" w:hAnsi="Verdana" w:cs="Times New Roman"/>
                            <w:b/>
                            <w:bCs/>
                            <w:sz w:val="20"/>
                            <w:szCs w:val="20"/>
                            <w:lang w:eastAsia="es-ES"/>
                          </w:rPr>
                          <w:t>EE.UU.</w:t>
                        </w:r>
                      </w:p>
                    </w:tc>
                    <w:tc>
                      <w:tcPr>
                        <w:tcW w:w="900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shd w:val="clear" w:color="auto" w:fill="FFFFFF"/>
                        <w:vAlign w:val="center"/>
                        <w:hideMark/>
                      </w:tcPr>
                      <w:p w:rsidR="00F6352E" w:rsidRPr="00F6352E" w:rsidRDefault="00F6352E" w:rsidP="00F6352E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b/>
                            <w:bCs/>
                            <w:sz w:val="20"/>
                            <w:szCs w:val="20"/>
                            <w:lang w:eastAsia="es-ES"/>
                          </w:rPr>
                        </w:pPr>
                        <w:r w:rsidRPr="00F6352E">
                          <w:rPr>
                            <w:rFonts w:ascii="Verdana" w:eastAsia="Times New Roman" w:hAnsi="Verdana" w:cs="Times New Roman"/>
                            <w:b/>
                            <w:bCs/>
                            <w:sz w:val="20"/>
                            <w:szCs w:val="20"/>
                            <w:lang w:eastAsia="es-ES"/>
                          </w:rPr>
                          <w:t>&lt;1911</w:t>
                        </w:r>
                      </w:p>
                    </w:tc>
                    <w:tc>
                      <w:tcPr>
                        <w:tcW w:w="750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shd w:val="clear" w:color="auto" w:fill="FFFFFF"/>
                        <w:vAlign w:val="center"/>
                        <w:hideMark/>
                      </w:tcPr>
                      <w:p w:rsidR="00F6352E" w:rsidRPr="00F6352E" w:rsidRDefault="00F6352E" w:rsidP="00F6352E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b/>
                            <w:bCs/>
                            <w:sz w:val="20"/>
                            <w:szCs w:val="20"/>
                            <w:lang w:eastAsia="es-ES"/>
                          </w:rPr>
                        </w:pPr>
                        <w:r w:rsidRPr="00F6352E">
                          <w:rPr>
                            <w:rFonts w:ascii="Verdana" w:eastAsia="Times New Roman" w:hAnsi="Verdana" w:cs="Times New Roman"/>
                            <w:b/>
                            <w:bCs/>
                            <w:sz w:val="15"/>
                            <w:szCs w:val="15"/>
                            <w:lang w:eastAsia="es-ES"/>
                          </w:rPr>
                          <w:t>ECH0002</w:t>
                        </w:r>
                      </w:p>
                    </w:tc>
                  </w:tr>
                  <w:tr w:rsidR="00F6352E" w:rsidRPr="00F6352E">
                    <w:trPr>
                      <w:trHeight w:val="39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shd w:val="clear" w:color="auto" w:fill="000000"/>
                        <w:vAlign w:val="center"/>
                        <w:hideMark/>
                      </w:tcPr>
                      <w:p w:rsidR="00F6352E" w:rsidRPr="00F6352E" w:rsidRDefault="00F6352E" w:rsidP="00F6352E">
                        <w:pPr>
                          <w:spacing w:after="0" w:line="240" w:lineRule="auto"/>
                          <w:jc w:val="center"/>
                          <w:rPr>
                            <w:rFonts w:ascii="Verdana" w:eastAsia="Times New Roman" w:hAnsi="Verdana" w:cs="Times New Roman"/>
                            <w:b/>
                            <w:bCs/>
                            <w:sz w:val="20"/>
                            <w:szCs w:val="20"/>
                            <w:lang w:eastAsia="es-ES"/>
                          </w:rPr>
                        </w:pPr>
                        <w:r>
                          <w:rPr>
                            <w:rFonts w:ascii="Verdana" w:eastAsia="Times New Roman" w:hAnsi="Verdana" w:cs="Times New Roman"/>
                            <w:b/>
                            <w:bCs/>
                            <w:noProof/>
                            <w:color w:val="666666"/>
                            <w:sz w:val="20"/>
                            <w:szCs w:val="20"/>
                            <w:bdr w:val="none" w:sz="0" w:space="0" w:color="auto" w:frame="1"/>
                            <w:lang w:eastAsia="es-ES"/>
                          </w:rPr>
                          <w:lastRenderedPageBreak/>
                          <w:drawing>
                            <wp:inline distT="0" distB="0" distL="0" distR="0">
                              <wp:extent cx="714375" cy="704850"/>
                              <wp:effectExtent l="19050" t="0" r="9525" b="0"/>
                              <wp:docPr id="2" name="Imagen 2" descr="http://www.municion.org/45_75/Wraco4575wcf.jpg">
                                <a:hlinkClick xmlns:a="http://schemas.openxmlformats.org/drawingml/2006/main" r:id="rId10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http://www.municion.org/45_75/Wraco4575wcf.jpg">
                                        <a:hlinkClick r:id="rId10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14375" cy="7048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shd w:val="clear" w:color="auto" w:fill="FFFFFF"/>
                        <w:vAlign w:val="center"/>
                        <w:hideMark/>
                      </w:tcPr>
                      <w:p w:rsidR="00F6352E" w:rsidRPr="00F6352E" w:rsidRDefault="00F6352E" w:rsidP="00F6352E">
                        <w:pPr>
                          <w:spacing w:after="0" w:line="240" w:lineRule="auto"/>
                          <w:jc w:val="center"/>
                          <w:rPr>
                            <w:rFonts w:ascii="Verdana" w:eastAsia="Times New Roman" w:hAnsi="Verdana" w:cs="Times New Roman"/>
                            <w:b/>
                            <w:bCs/>
                            <w:sz w:val="20"/>
                            <w:szCs w:val="20"/>
                            <w:lang w:eastAsia="es-ES"/>
                          </w:rPr>
                        </w:pPr>
                        <w:proofErr w:type="spellStart"/>
                        <w:r w:rsidRPr="00F6352E">
                          <w:rPr>
                            <w:rFonts w:ascii="Verdana" w:eastAsia="Times New Roman" w:hAnsi="Verdana" w:cs="Times New Roman"/>
                            <w:b/>
                            <w:bCs/>
                            <w:sz w:val="20"/>
                            <w:szCs w:val="20"/>
                            <w:lang w:eastAsia="es-ES"/>
                          </w:rPr>
                          <w:t>W.R.A.Co</w:t>
                        </w:r>
                        <w:proofErr w:type="spellEnd"/>
                        <w:r w:rsidRPr="00F6352E">
                          <w:rPr>
                            <w:rFonts w:ascii="Verdana" w:eastAsia="Times New Roman" w:hAnsi="Verdana" w:cs="Times New Roman"/>
                            <w:b/>
                            <w:bCs/>
                            <w:sz w:val="20"/>
                            <w:szCs w:val="20"/>
                            <w:lang w:eastAsia="es-ES"/>
                          </w:rPr>
                          <w:t>.</w:t>
                        </w:r>
                        <w:r w:rsidRPr="00F6352E">
                          <w:rPr>
                            <w:rFonts w:ascii="Verdana" w:eastAsia="Times New Roman" w:hAnsi="Verdana" w:cs="Times New Roman"/>
                            <w:b/>
                            <w:bCs/>
                            <w:sz w:val="20"/>
                            <w:szCs w:val="20"/>
                            <w:lang w:eastAsia="es-ES"/>
                          </w:rPr>
                          <w:br/>
                          <w:t>45-75 W.C.F.</w:t>
                        </w:r>
                      </w:p>
                    </w:tc>
                    <w:tc>
                      <w:tcPr>
                        <w:tcW w:w="5850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shd w:val="clear" w:color="auto" w:fill="FFFFFF"/>
                        <w:vAlign w:val="center"/>
                        <w:hideMark/>
                      </w:tcPr>
                      <w:p w:rsidR="00F6352E" w:rsidRPr="00F6352E" w:rsidRDefault="00F6352E" w:rsidP="00F6352E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b/>
                            <w:bCs/>
                            <w:sz w:val="20"/>
                            <w:szCs w:val="20"/>
                            <w:lang w:eastAsia="es-ES"/>
                          </w:rPr>
                        </w:pPr>
                        <w:r w:rsidRPr="00F6352E">
                          <w:rPr>
                            <w:rFonts w:ascii="Verdana" w:eastAsia="Times New Roman" w:hAnsi="Verdana" w:cs="Times New Roman"/>
                            <w:b/>
                            <w:bCs/>
                            <w:sz w:val="20"/>
                            <w:szCs w:val="20"/>
                            <w:lang w:val="en-US" w:eastAsia="es-ES"/>
                          </w:rPr>
                          <w:t xml:space="preserve">Winchester Repeating Arms Co., de Bridgeport (Connecticut). </w:t>
                        </w:r>
                        <w:r w:rsidRPr="00F6352E">
                          <w:rPr>
                            <w:rFonts w:ascii="Verdana" w:eastAsia="Times New Roman" w:hAnsi="Verdana" w:cs="Times New Roman"/>
                            <w:b/>
                            <w:bCs/>
                            <w:sz w:val="20"/>
                            <w:szCs w:val="20"/>
                            <w:lang w:eastAsia="es-ES"/>
                          </w:rPr>
                          <w:t>FOTO:</w:t>
                        </w:r>
                        <w:r w:rsidRPr="00F6352E">
                          <w:rPr>
                            <w:rFonts w:ascii="Verdana" w:eastAsia="Times New Roman" w:hAnsi="Verdana" w:cs="Times New Roman"/>
                            <w:b/>
                            <w:bCs/>
                            <w:sz w:val="20"/>
                            <w:lang w:eastAsia="es-ES"/>
                          </w:rPr>
                          <w:t> </w:t>
                        </w:r>
                        <w:r w:rsidRPr="00F6352E"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0000FF"/>
                            <w:sz w:val="20"/>
                            <w:szCs w:val="20"/>
                            <w:lang w:eastAsia="es-ES"/>
                          </w:rPr>
                          <w:t>SERGIO</w:t>
                        </w:r>
                      </w:p>
                    </w:tc>
                    <w:tc>
                      <w:tcPr>
                        <w:tcW w:w="900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shd w:val="clear" w:color="auto" w:fill="FFFFFF"/>
                        <w:vAlign w:val="center"/>
                        <w:hideMark/>
                      </w:tcPr>
                      <w:p w:rsidR="00F6352E" w:rsidRPr="00F6352E" w:rsidRDefault="00F6352E" w:rsidP="00F6352E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b/>
                            <w:bCs/>
                            <w:sz w:val="20"/>
                            <w:szCs w:val="20"/>
                            <w:lang w:eastAsia="es-ES"/>
                          </w:rPr>
                        </w:pPr>
                        <w:r w:rsidRPr="00F6352E">
                          <w:rPr>
                            <w:rFonts w:ascii="Verdana" w:eastAsia="Times New Roman" w:hAnsi="Verdana" w:cs="Times New Roman"/>
                            <w:b/>
                            <w:bCs/>
                            <w:sz w:val="20"/>
                            <w:szCs w:val="20"/>
                            <w:lang w:eastAsia="es-ES"/>
                          </w:rPr>
                          <w:t>EE.UU.</w:t>
                        </w:r>
                      </w:p>
                    </w:tc>
                    <w:tc>
                      <w:tcPr>
                        <w:tcW w:w="900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shd w:val="clear" w:color="auto" w:fill="FFFFFF"/>
                        <w:vAlign w:val="center"/>
                        <w:hideMark/>
                      </w:tcPr>
                      <w:p w:rsidR="00F6352E" w:rsidRPr="00F6352E" w:rsidRDefault="00F6352E" w:rsidP="00F6352E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b/>
                            <w:bCs/>
                            <w:sz w:val="20"/>
                            <w:szCs w:val="20"/>
                            <w:lang w:eastAsia="es-ES"/>
                          </w:rPr>
                        </w:pPr>
                        <w:r w:rsidRPr="00F6352E">
                          <w:rPr>
                            <w:rFonts w:ascii="Verdana" w:eastAsia="Times New Roman" w:hAnsi="Verdana" w:cs="Times New Roman"/>
                            <w:b/>
                            <w:bCs/>
                            <w:sz w:val="20"/>
                            <w:szCs w:val="20"/>
                            <w:lang w:eastAsia="es-ES"/>
                          </w:rPr>
                          <w:t>&lt;1930</w:t>
                        </w:r>
                      </w:p>
                    </w:tc>
                    <w:tc>
                      <w:tcPr>
                        <w:tcW w:w="750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shd w:val="clear" w:color="auto" w:fill="FFFFFF"/>
                        <w:vAlign w:val="center"/>
                        <w:hideMark/>
                      </w:tcPr>
                      <w:p w:rsidR="00F6352E" w:rsidRPr="00F6352E" w:rsidRDefault="00F6352E" w:rsidP="00F6352E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b/>
                            <w:bCs/>
                            <w:sz w:val="20"/>
                            <w:szCs w:val="20"/>
                            <w:lang w:eastAsia="es-ES"/>
                          </w:rPr>
                        </w:pPr>
                        <w:r w:rsidRPr="00F6352E">
                          <w:rPr>
                            <w:rFonts w:ascii="Verdana" w:eastAsia="Times New Roman" w:hAnsi="Verdana" w:cs="Times New Roman"/>
                            <w:b/>
                            <w:bCs/>
                            <w:sz w:val="15"/>
                            <w:szCs w:val="15"/>
                            <w:lang w:eastAsia="es-ES"/>
                          </w:rPr>
                          <w:t>ECH0001</w:t>
                        </w:r>
                      </w:p>
                    </w:tc>
                  </w:tr>
                </w:tbl>
                <w:p w:rsidR="00F6352E" w:rsidRPr="00F6352E" w:rsidRDefault="00F6352E" w:rsidP="00F6352E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150" w:type="dxa"/>
                  <w:vAlign w:val="center"/>
                  <w:hideMark/>
                </w:tcPr>
                <w:p w:rsidR="00F6352E" w:rsidRPr="00F6352E" w:rsidRDefault="00F6352E" w:rsidP="00F6352E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</w:pPr>
                  <w:r w:rsidRPr="00F6352E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  <w:lastRenderedPageBreak/>
                    <w:t> </w:t>
                  </w:r>
                </w:p>
              </w:tc>
            </w:tr>
            <w:tr w:rsidR="00F6352E" w:rsidRPr="00F6352E">
              <w:trPr>
                <w:tblCellSpacing w:w="0" w:type="dxa"/>
              </w:trPr>
              <w:tc>
                <w:tcPr>
                  <w:tcW w:w="150" w:type="dxa"/>
                  <w:vAlign w:val="center"/>
                  <w:hideMark/>
                </w:tcPr>
                <w:p w:rsidR="00F6352E" w:rsidRPr="00F6352E" w:rsidRDefault="00F6352E" w:rsidP="00F6352E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</w:pPr>
                  <w:r w:rsidRPr="00F6352E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  <w:lastRenderedPageBreak/>
                    <w:t> </w:t>
                  </w:r>
                </w:p>
              </w:tc>
              <w:tc>
                <w:tcPr>
                  <w:tcW w:w="4485" w:type="dxa"/>
                  <w:shd w:val="clear" w:color="auto" w:fill="CCCCCC"/>
                  <w:vAlign w:val="center"/>
                  <w:hideMark/>
                </w:tcPr>
                <w:p w:rsidR="00F6352E" w:rsidRPr="00F6352E" w:rsidRDefault="00F6352E" w:rsidP="00F6352E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</w:pPr>
                  <w:hyperlink r:id="rId12" w:tgtFrame="_top" w:history="1">
                    <w:r w:rsidRPr="00F6352E">
                      <w:rPr>
                        <w:rFonts w:ascii="Verdana" w:eastAsia="Times New Roman" w:hAnsi="Verdana" w:cs="Times New Roman"/>
                        <w:b/>
                        <w:bCs/>
                        <w:color w:val="666666"/>
                        <w:sz w:val="20"/>
                        <w:lang w:eastAsia="es-ES"/>
                      </w:rPr>
                      <w:t>INICIO - MENÚ</w:t>
                    </w:r>
                  </w:hyperlink>
                  <w:r w:rsidRPr="00F6352E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es-ES"/>
                    </w:rPr>
                    <w:t> </w:t>
                  </w:r>
                  <w:r w:rsidRPr="00F6352E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  <w:t>         </w:t>
                  </w:r>
                  <w:r w:rsidRPr="00F6352E">
                    <w:rPr>
                      <w:rFonts w:ascii="Verdana" w:eastAsia="Times New Roman" w:hAnsi="Verdana" w:cs="Times New Roman"/>
                      <w:b/>
                      <w:bCs/>
                      <w:sz w:val="20"/>
                      <w:lang w:eastAsia="es-ES"/>
                    </w:rPr>
                    <w:t> </w:t>
                  </w:r>
                  <w:r>
                    <w:rPr>
                      <w:rFonts w:ascii="Verdana" w:eastAsia="Times New Roman" w:hAnsi="Verdana" w:cs="Times New Roman"/>
                      <w:b/>
                      <w:bCs/>
                      <w:noProof/>
                      <w:color w:val="666666"/>
                      <w:sz w:val="20"/>
                      <w:szCs w:val="20"/>
                      <w:bdr w:val="none" w:sz="0" w:space="0" w:color="auto" w:frame="1"/>
                      <w:lang w:eastAsia="es-ES"/>
                    </w:rPr>
                    <w:drawing>
                      <wp:inline distT="0" distB="0" distL="0" distR="0">
                        <wp:extent cx="333375" cy="238125"/>
                        <wp:effectExtent l="19050" t="0" r="9525" b="0"/>
                        <wp:docPr id="3" name="Imagen 3" descr="http://www.municion.org/Webmap.gif">
                          <a:hlinkClick xmlns:a="http://schemas.openxmlformats.org/drawingml/2006/main" r:id="rId13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http://www.municion.org/Webmap.gif">
                                  <a:hlinkClick r:id="rId13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33375" cy="2381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hyperlink r:id="rId15" w:history="1">
                    <w:r w:rsidRPr="00F6352E">
                      <w:rPr>
                        <w:rFonts w:ascii="Verdana" w:eastAsia="Times New Roman" w:hAnsi="Verdana" w:cs="Times New Roman"/>
                        <w:b/>
                        <w:bCs/>
                        <w:color w:val="666666"/>
                        <w:sz w:val="20"/>
                        <w:lang w:eastAsia="es-ES"/>
                      </w:rPr>
                      <w:t>Mapa Web</w:t>
                    </w:r>
                  </w:hyperlink>
                </w:p>
              </w:tc>
              <w:tc>
                <w:tcPr>
                  <w:tcW w:w="3180" w:type="dxa"/>
                  <w:shd w:val="clear" w:color="auto" w:fill="CCCCCC"/>
                  <w:vAlign w:val="center"/>
                  <w:hideMark/>
                </w:tcPr>
                <w:p w:rsidR="00F6352E" w:rsidRPr="00F6352E" w:rsidRDefault="00F6352E" w:rsidP="00F6352E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</w:pPr>
                  <w:r w:rsidRPr="00F6352E">
                    <w:rPr>
                      <w:rFonts w:ascii="Verdana" w:eastAsia="Times New Roman" w:hAnsi="Verdana" w:cs="Times New Roman"/>
                      <w:b/>
                      <w:bCs/>
                      <w:color w:val="666666"/>
                      <w:sz w:val="15"/>
                      <w:szCs w:val="15"/>
                      <w:lang w:eastAsia="es-ES"/>
                    </w:rPr>
                    <w:t>Visitas:</w:t>
                  </w:r>
                  <w:r w:rsidRPr="00F6352E">
                    <w:rPr>
                      <w:rFonts w:ascii="Verdana" w:eastAsia="Times New Roman" w:hAnsi="Verdana" w:cs="Times New Roman"/>
                      <w:b/>
                      <w:bCs/>
                      <w:color w:val="666666"/>
                      <w:sz w:val="15"/>
                      <w:lang w:eastAsia="es-ES"/>
                    </w:rPr>
                    <w:t> </w:t>
                  </w:r>
                </w:p>
              </w:tc>
              <w:tc>
                <w:tcPr>
                  <w:tcW w:w="3585" w:type="dxa"/>
                  <w:shd w:val="clear" w:color="auto" w:fill="CCCCCC"/>
                  <w:vAlign w:val="center"/>
                  <w:hideMark/>
                </w:tcPr>
                <w:p w:rsidR="00F6352E" w:rsidRPr="00F6352E" w:rsidRDefault="00F6352E" w:rsidP="00F6352E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</w:pPr>
                  <w:hyperlink r:id="rId16" w:history="1">
                    <w:r w:rsidRPr="00F6352E">
                      <w:rPr>
                        <w:rFonts w:ascii="Verdana" w:eastAsia="Times New Roman" w:hAnsi="Verdana" w:cs="Times New Roman"/>
                        <w:b/>
                        <w:bCs/>
                        <w:color w:val="666666"/>
                        <w:sz w:val="20"/>
                        <w:lang w:eastAsia="es-ES"/>
                      </w:rPr>
                      <w:t>Copyright</w:t>
                    </w:r>
                  </w:hyperlink>
                </w:p>
              </w:tc>
              <w:tc>
                <w:tcPr>
                  <w:tcW w:w="150" w:type="dxa"/>
                  <w:vAlign w:val="center"/>
                  <w:hideMark/>
                </w:tcPr>
                <w:p w:rsidR="00F6352E" w:rsidRPr="00F6352E" w:rsidRDefault="00F6352E" w:rsidP="00F6352E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</w:pPr>
                  <w:r w:rsidRPr="00F6352E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</w:tr>
            <w:tr w:rsidR="00F6352E" w:rsidRPr="00F6352E">
              <w:trPr>
                <w:tblCellSpacing w:w="0" w:type="dxa"/>
              </w:trPr>
              <w:tc>
                <w:tcPr>
                  <w:tcW w:w="150" w:type="dxa"/>
                  <w:vAlign w:val="center"/>
                  <w:hideMark/>
                </w:tcPr>
                <w:p w:rsidR="00F6352E" w:rsidRPr="00F6352E" w:rsidRDefault="00F6352E" w:rsidP="00F6352E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</w:pPr>
                  <w:r w:rsidRPr="00F6352E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0" w:type="auto"/>
                  <w:gridSpan w:val="3"/>
                  <w:shd w:val="clear" w:color="auto" w:fill="CCCCCC"/>
                  <w:vAlign w:val="center"/>
                  <w:hideMark/>
                </w:tcPr>
                <w:p w:rsidR="00F6352E" w:rsidRPr="00F6352E" w:rsidRDefault="00F6352E" w:rsidP="00F6352E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</w:pPr>
                  <w:hyperlink r:id="rId17" w:tgtFrame="_blank" w:history="1">
                    <w:r w:rsidRPr="00F6352E">
                      <w:rPr>
                        <w:rFonts w:ascii="Verdana" w:eastAsia="Times New Roman" w:hAnsi="Verdana" w:cs="Times New Roman"/>
                        <w:b/>
                        <w:bCs/>
                        <w:color w:val="666666"/>
                        <w:sz w:val="20"/>
                        <w:lang w:eastAsia="es-ES"/>
                      </w:rPr>
                      <w:t>Web alojada en los servidores de http://www.militaria.es</w:t>
                    </w:r>
                  </w:hyperlink>
                </w:p>
              </w:tc>
              <w:tc>
                <w:tcPr>
                  <w:tcW w:w="150" w:type="dxa"/>
                  <w:vAlign w:val="center"/>
                  <w:hideMark/>
                </w:tcPr>
                <w:p w:rsidR="00F6352E" w:rsidRPr="00F6352E" w:rsidRDefault="00F6352E" w:rsidP="00F6352E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</w:pPr>
                  <w:r w:rsidRPr="00F6352E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</w:tr>
            <w:tr w:rsidR="00F6352E" w:rsidRPr="00F6352E">
              <w:trPr>
                <w:tblCellSpacing w:w="0" w:type="dxa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:rsidR="00F6352E" w:rsidRPr="00F6352E" w:rsidRDefault="00F6352E" w:rsidP="00F6352E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s-ES"/>
                    </w:rPr>
                  </w:pPr>
                </w:p>
              </w:tc>
            </w:tr>
          </w:tbl>
          <w:p w:rsidR="00F6352E" w:rsidRPr="00F6352E" w:rsidRDefault="00F6352E" w:rsidP="00F6352E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</w:tr>
    </w:tbl>
    <w:p w:rsidR="00A2249F" w:rsidRDefault="00A2249F"/>
    <w:sectPr w:rsidR="00A2249F" w:rsidSect="00A2249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F6352E"/>
    <w:rsid w:val="00A2249F"/>
    <w:rsid w:val="00F635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249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635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F6352E"/>
    <w:rPr>
      <w:color w:val="0000FF"/>
      <w:u w:val="single"/>
    </w:rPr>
  </w:style>
  <w:style w:type="character" w:customStyle="1" w:styleId="apple-converted-space">
    <w:name w:val="apple-converted-space"/>
    <w:basedOn w:val="Fuentedeprrafopredeter"/>
    <w:rsid w:val="00F6352E"/>
  </w:style>
  <w:style w:type="character" w:customStyle="1" w:styleId="linkpeu">
    <w:name w:val="link_peu"/>
    <w:basedOn w:val="Fuentedeprrafopredeter"/>
    <w:rsid w:val="00F6352E"/>
  </w:style>
  <w:style w:type="paragraph" w:styleId="Textodeglobo">
    <w:name w:val="Balloon Text"/>
    <w:basedOn w:val="Normal"/>
    <w:link w:val="TextodegloboCar"/>
    <w:uiPriority w:val="99"/>
    <w:semiHidden/>
    <w:unhideWhenUsed/>
    <w:rsid w:val="00F635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635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0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unicion.org/45_75/UmcSh4575G.jpg" TargetMode="External"/><Relationship Id="rId13" Type="http://schemas.openxmlformats.org/officeDocument/2006/relationships/hyperlink" Target="http://www.municion.org/mapa/mapa.htm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://www.municion.org/" TargetMode="External"/><Relationship Id="rId17" Type="http://schemas.openxmlformats.org/officeDocument/2006/relationships/hyperlink" Target="http://www.militaria.es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municion.org/base/copyright.htm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municion.org/45_75/4575WcfG.jpg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gif"/><Relationship Id="rId15" Type="http://schemas.openxmlformats.org/officeDocument/2006/relationships/hyperlink" Target="http://www.municion.org/mapa/mapa.htm" TargetMode="External"/><Relationship Id="rId10" Type="http://schemas.openxmlformats.org/officeDocument/2006/relationships/hyperlink" Target="http://www.municion.org/45_75/Wraco4575wcfG.jpg" TargetMode="External"/><Relationship Id="rId19" Type="http://schemas.openxmlformats.org/officeDocument/2006/relationships/theme" Target="theme/theme1.xml"/><Relationship Id="rId4" Type="http://schemas.openxmlformats.org/officeDocument/2006/relationships/hyperlink" Target="http://www.ecra.info/" TargetMode="External"/><Relationship Id="rId9" Type="http://schemas.openxmlformats.org/officeDocument/2006/relationships/image" Target="media/image3.jpeg"/><Relationship Id="rId14" Type="http://schemas.openxmlformats.org/officeDocument/2006/relationships/image" Target="media/image5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297</Words>
  <Characters>1637</Characters>
  <Application>Microsoft Office Word</Application>
  <DocSecurity>0</DocSecurity>
  <Lines>13</Lines>
  <Paragraphs>3</Paragraphs>
  <ScaleCrop>false</ScaleCrop>
  <Company/>
  <LinksUpToDate>false</LinksUpToDate>
  <CharactersWithSpaces>1931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Fabian</dc:creator>
  <cp:lastModifiedBy>Fabian</cp:lastModifiedBy>
  <cp:revision>1</cp:revision>
  <dcterms:created xsi:type="dcterms:W3CDTF">2012-05-16T14:45:00Z</dcterms:created>
  <dcterms:modified xsi:type="dcterms:W3CDTF">2012-05-16T14:47:00Z</dcterms:modified>
</cp:coreProperties>
</file>